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山西大学资助育人系统-勤工助学操作手册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（学院端）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登录网址http://sdxg.sxu.edu.cn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勤工助学学生分配</w:t>
      </w:r>
      <w:bookmarkStart w:id="0" w:name="_GoBack"/>
      <w:bookmarkEnd w:id="0"/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 点击【精准资助管理】-【勤工助学分配】，进入学期列表，点击【分配勤工学生】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553970"/>
            <wp:effectExtent l="0" t="0" r="1016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进入分配学生页面，需根据需求人数进行分配，选择部门，点击【查看学生】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6690" cy="2553970"/>
            <wp:effectExtent l="0" t="0" r="1016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批量导入学生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需先下载【导出勤工学生上报模板】，完善需要导入的学生信息后，点击【导入勤工学生】，选择编辑好的表哥，即可批量导入学生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542540"/>
            <wp:effectExtent l="0" t="0" r="1397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单个添加学生：点击添加学生，输入学生学号信息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553970"/>
            <wp:effectExtent l="0" t="0" r="1016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874645"/>
            <wp:effectExtent l="0" t="0" r="1016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添加好学生后，点击【提交部门确认】，需等待学生完善勤工助学信息，部门才能进行审核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注意：勤工学生不可超过总需求人数，部门下的勤工学生也不能超过需求人数；勤工助学学生需全部都是家庭经济困难学生；提交部门后不能再新增学生，请谨慎操作</w:t>
      </w:r>
    </w:p>
    <w:p>
      <w:pPr>
        <w:numPr>
          <w:ilvl w:val="0"/>
          <w:numId w:val="2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查看学生勤工助学申请表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color w:val="auto"/>
          <w:lang w:val="en-US" w:eastAsia="zh-CN"/>
        </w:rPr>
        <w:t>学生完善申请表后，学院可点击【查看】</w:t>
      </w:r>
      <w:r>
        <w:rPr>
          <w:rFonts w:hint="eastAsia"/>
          <w:color w:val="auto"/>
          <w:lang w:val="en-US" w:eastAsia="zh-CN"/>
        </w:rPr>
        <w:br w:type="textWrapping"/>
      </w:r>
      <w:r>
        <w:drawing>
          <wp:inline distT="0" distB="0" distL="114300" distR="114300">
            <wp:extent cx="5270500" cy="2491105"/>
            <wp:effectExtent l="0" t="0" r="635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可下载学生勤工助学岗位申请表</w:t>
      </w:r>
      <w:r>
        <w:br w:type="textWrapping"/>
      </w:r>
      <w:r>
        <w:drawing>
          <wp:inline distT="0" distB="0" distL="114300" distR="114300">
            <wp:extent cx="5264785" cy="2546985"/>
            <wp:effectExtent l="0" t="0" r="1206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变更学生/移除学生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color w:val="auto"/>
          <w:lang w:val="en-US" w:eastAsia="zh-CN"/>
        </w:rPr>
        <w:t>前提：学院已提交部门审核，且该学生已完善信息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color w:val="auto"/>
          <w:lang w:val="en-US" w:eastAsia="zh-CN"/>
        </w:rPr>
        <w:t>点击【变更学生】输入需要变更的学生学号，进行替换，替换后需学生完善信息等待部门审核</w:t>
      </w:r>
      <w:r>
        <w:rPr>
          <w:rFonts w:hint="eastAsia"/>
          <w:color w:val="auto"/>
          <w:lang w:val="en-US" w:eastAsia="zh-CN"/>
        </w:rPr>
        <w:br w:type="textWrapping"/>
      </w:r>
      <w:r>
        <w:drawing>
          <wp:inline distT="0" distB="0" distL="114300" distR="114300">
            <wp:extent cx="5267960" cy="2480945"/>
            <wp:effectExtent l="0" t="0" r="8890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点击【移除】，该学生移出此次勤工助学列表，移除后不可再添加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470150"/>
            <wp:effectExtent l="0" t="0" r="571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上报学工部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前提：部门已全部确认通过上报的学生才可提交学工部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点击【上报学工部】，进入列表，点击确认上报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6690" cy="2553970"/>
            <wp:effectExtent l="0" t="0" r="1016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点击【上报并下载勤工助学汇总表】，提交学工部，需所有学生都为家庭经济困难学生，否则不能提交上报</w:t>
      </w:r>
    </w:p>
    <w:p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107940" cy="2395220"/>
            <wp:effectExtent l="0" t="0" r="16510" b="508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96AF0"/>
    <w:multiLevelType w:val="singleLevel"/>
    <w:tmpl w:val="9FD96AF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F6FA532"/>
    <w:multiLevelType w:val="singleLevel"/>
    <w:tmpl w:val="5F6FA53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Q0NWNkZmQ3M2YzZGFkZmVhZmYwNjEzODU1MjAifQ=="/>
  </w:docVars>
  <w:rsids>
    <w:rsidRoot w:val="1A83085E"/>
    <w:rsid w:val="1A83085E"/>
    <w:rsid w:val="47D906AA"/>
    <w:rsid w:val="556F5E5D"/>
    <w:rsid w:val="5BB96085"/>
    <w:rsid w:val="614A7A8E"/>
    <w:rsid w:val="74343A8F"/>
    <w:rsid w:val="7F0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540</Words>
  <Characters>562</Characters>
  <Lines>0</Lines>
  <Paragraphs>0</Paragraphs>
  <TotalTime>5</TotalTime>
  <ScaleCrop>false</ScaleCrop>
  <LinksUpToDate>false</LinksUpToDate>
  <CharactersWithSpaces>563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2023-08-25T07:18:00Z</dcterms:created>
  <dc:creator>蚊子焸.com</dc:creator>
  <cp:lastModifiedBy>高文学</cp:lastModifiedBy>
  <dcterms:modified xsi:type="dcterms:W3CDTF">2023-09-04T11:51:23Z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62D7CB4E02314E19AE0CBEF317E7AE43_13</vt:lpwstr>
  </property>
</Properties>
</file>